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22.12.2021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проведении предварительного медосмотра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со статьями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220</w:t>
      </w:r>
      <w:r>
        <w:rPr>
          <w:rFonts w:hAnsi="Times New Roman" w:cs="Times New Roman"/>
          <w:color w:val="000000"/>
          <w:sz w:val="24"/>
          <w:szCs w:val="24"/>
        </w:rPr>
        <w:t xml:space="preserve"> ТК, </w:t>
      </w:r>
      <w:r>
        <w:rPr>
          <w:rFonts w:hAnsi="Times New Roman" w:cs="Times New Roman"/>
          <w:color w:val="000000"/>
          <w:sz w:val="24"/>
          <w:szCs w:val="24"/>
        </w:rPr>
        <w:t>пунктом 19 приказа Минздрава от 28.01.2021 № 29н</w:t>
      </w:r>
      <w:r>
        <w:rPr>
          <w:rFonts w:hAnsi="Times New Roman" w:cs="Times New Roman"/>
          <w:color w:val="000000"/>
          <w:sz w:val="24"/>
          <w:szCs w:val="24"/>
        </w:rPr>
        <w:t>, на основании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организовать проведение внеочередного медосмотра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выдать направление на внеочередной медосмотр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ответственному за организацию проведения внеочередного медосмотра, при выявлении нарушений, связанных с проведением внеочередного медосмотра, принимать своевременные меры по устранению нарушений и привлечению нарушителей к ответственности, предусмотренной действующим законодательством РФ. Не допускать к работе лиц, которые по медицинским заключениям имеют противопоказания к работе.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за исполнением настоящего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f8c1f8307d049e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